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661" w:rsidRPr="00224DF0" w:rsidRDefault="00110661" w:rsidP="00110661">
      <w:pPr>
        <w:rPr>
          <w:b/>
        </w:rPr>
      </w:pPr>
      <w:bookmarkStart w:id="0" w:name="_GoBack"/>
      <w:r w:rsidRPr="00224DF0">
        <w:rPr>
          <w:b/>
        </w:rPr>
        <w:t>Д</w:t>
      </w:r>
      <w:r w:rsidRPr="00224DF0">
        <w:rPr>
          <w:b/>
        </w:rPr>
        <w:t>иагностика освоения содержания Программы</w:t>
      </w:r>
      <w:r w:rsidRPr="00224DF0">
        <w:rPr>
          <w:b/>
        </w:rPr>
        <w:tab/>
      </w:r>
      <w:r w:rsidRPr="00224DF0">
        <w:rPr>
          <w:b/>
        </w:rPr>
        <w:tab/>
      </w:r>
      <w:r w:rsidRPr="00224DF0">
        <w:rPr>
          <w:b/>
        </w:rPr>
        <w:tab/>
      </w:r>
      <w:r w:rsidRPr="00224DF0">
        <w:rPr>
          <w:b/>
        </w:rPr>
        <w:tab/>
      </w:r>
      <w:r w:rsidRPr="00224DF0">
        <w:rPr>
          <w:b/>
        </w:rPr>
        <w:tab/>
      </w:r>
    </w:p>
    <w:p w:rsidR="00110661" w:rsidRPr="00224DF0" w:rsidRDefault="00110661" w:rsidP="00110661">
      <w:pPr>
        <w:rPr>
          <w:b/>
        </w:rPr>
      </w:pPr>
      <w:r w:rsidRPr="00224DF0">
        <w:rPr>
          <w:b/>
        </w:rPr>
        <w:t>воспитанниками группы №6 (первая младшая, от 2 до 3 лет)</w:t>
      </w:r>
      <w:r w:rsidRPr="00224DF0">
        <w:rPr>
          <w:b/>
        </w:rPr>
        <w:tab/>
      </w:r>
      <w:r w:rsidRPr="00224DF0">
        <w:rPr>
          <w:b/>
        </w:rPr>
        <w:tab/>
      </w:r>
      <w:r w:rsidRPr="00224DF0">
        <w:rPr>
          <w:b/>
        </w:rPr>
        <w:tab/>
      </w:r>
    </w:p>
    <w:p w:rsidR="00734446" w:rsidRDefault="00110661" w:rsidP="00110661">
      <w:r w:rsidRPr="00224DF0">
        <w:rPr>
          <w:b/>
        </w:rPr>
        <w:t>за 2022/2023 учебный год</w:t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790"/>
        <w:gridCol w:w="223"/>
        <w:gridCol w:w="222"/>
        <w:gridCol w:w="222"/>
        <w:gridCol w:w="222"/>
        <w:gridCol w:w="222"/>
        <w:gridCol w:w="222"/>
        <w:gridCol w:w="222"/>
      </w:tblGrid>
      <w:tr w:rsidR="00371C39" w:rsidRPr="00371C39" w:rsidTr="00110661">
        <w:trPr>
          <w:trHeight w:val="300"/>
        </w:trPr>
        <w:tc>
          <w:tcPr>
            <w:tcW w:w="93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1C3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Сенсорное развитие</w:t>
            </w:r>
          </w:p>
        </w:tc>
      </w:tr>
      <w:tr w:rsidR="00371C39" w:rsidRPr="00371C39" w:rsidTr="00110661">
        <w:trPr>
          <w:trHeight w:val="315"/>
        </w:trPr>
        <w:tc>
          <w:tcPr>
            <w:tcW w:w="93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924050"/>
                  <wp:effectExtent l="0" t="0" r="9525" b="0"/>
                  <wp:wrapNone/>
                  <wp:docPr id="2" name="Диаграмма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2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924050"/>
                  <wp:effectExtent l="0" t="0" r="0" b="0"/>
                  <wp:wrapNone/>
                  <wp:docPr id="3" name="Диаграмма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3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371C39" w:rsidRPr="00371C39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1C39" w:rsidRPr="00371C39" w:rsidRDefault="00371C39" w:rsidP="00371C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15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1C3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924050"/>
                  <wp:effectExtent l="0" t="0" r="9525" b="0"/>
                  <wp:wrapNone/>
                  <wp:docPr id="4" name="Диаграмма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4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905125" cy="1924050"/>
                  <wp:effectExtent l="0" t="0" r="9525" b="0"/>
                  <wp:wrapNone/>
                  <wp:docPr id="5" name="Диаграмма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5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371C39" w:rsidRPr="00371C39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1C39" w:rsidRPr="00371C39" w:rsidRDefault="00371C39" w:rsidP="00371C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93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1C3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целостной картины мира и представлений о социокультурных ценностях</w:t>
            </w:r>
          </w:p>
        </w:tc>
      </w:tr>
      <w:tr w:rsidR="00371C39" w:rsidRPr="00371C39" w:rsidTr="00110661">
        <w:trPr>
          <w:trHeight w:val="315"/>
        </w:trPr>
        <w:tc>
          <w:tcPr>
            <w:tcW w:w="93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933575"/>
                  <wp:effectExtent l="0" t="0" r="9525" b="9525"/>
                  <wp:wrapNone/>
                  <wp:docPr id="6" name="Диаграмма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6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933575"/>
                  <wp:effectExtent l="0" t="0" r="0" b="9525"/>
                  <wp:wrapNone/>
                  <wp:docPr id="7" name="Диаграмма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7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371C39" w:rsidRPr="00371C39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1C39" w:rsidRPr="00371C39" w:rsidRDefault="00371C39" w:rsidP="00371C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27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93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1C3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Ознакомление с миром природы</w:t>
            </w:r>
          </w:p>
        </w:tc>
      </w:tr>
      <w:tr w:rsidR="00371C39" w:rsidRPr="00371C39" w:rsidTr="00110661">
        <w:trPr>
          <w:trHeight w:val="276"/>
        </w:trPr>
        <w:tc>
          <w:tcPr>
            <w:tcW w:w="93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800225"/>
                  <wp:effectExtent l="0" t="0" r="9525" b="9525"/>
                  <wp:wrapNone/>
                  <wp:docPr id="8" name="Диаграмма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8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800225"/>
                  <wp:effectExtent l="0" t="0" r="0" b="9525"/>
                  <wp:wrapNone/>
                  <wp:docPr id="9" name="Диаграмма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9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371C39" w:rsidRPr="00371C39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1C39" w:rsidRPr="00371C39" w:rsidRDefault="00371C39" w:rsidP="00371C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28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19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93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1C3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Приобщение к художественной литературе</w:t>
            </w:r>
          </w:p>
        </w:tc>
      </w:tr>
      <w:tr w:rsidR="00371C39" w:rsidRPr="00371C39" w:rsidTr="00110661">
        <w:trPr>
          <w:trHeight w:val="315"/>
        </w:trPr>
        <w:tc>
          <w:tcPr>
            <w:tcW w:w="93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924050"/>
                  <wp:effectExtent l="0" t="0" r="9525" b="0"/>
                  <wp:wrapNone/>
                  <wp:docPr id="10" name="Диаграмма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A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924050"/>
                  <wp:effectExtent l="0" t="0" r="0" b="0"/>
                  <wp:wrapNone/>
                  <wp:docPr id="11" name="Диаграмма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B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371C39" w:rsidRPr="00371C39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1C39" w:rsidRPr="00371C39" w:rsidRDefault="00371C39" w:rsidP="00371C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93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1C3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371C39" w:rsidRPr="00371C39" w:rsidTr="00110661">
        <w:trPr>
          <w:trHeight w:val="315"/>
        </w:trPr>
        <w:tc>
          <w:tcPr>
            <w:tcW w:w="93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733550"/>
                  <wp:effectExtent l="0" t="0" r="9525" b="0"/>
                  <wp:wrapNone/>
                  <wp:docPr id="12" name="Диаграмма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C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733550"/>
                  <wp:effectExtent l="0" t="0" r="0" b="0"/>
                  <wp:wrapNone/>
                  <wp:docPr id="13" name="Диаграмма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D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371C39" w:rsidRPr="00371C39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1C39" w:rsidRPr="00371C39" w:rsidRDefault="00371C39" w:rsidP="00371C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27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22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24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21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19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408"/>
        </w:trPr>
        <w:tc>
          <w:tcPr>
            <w:tcW w:w="93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381000</wp:posOffset>
                  </wp:positionV>
                  <wp:extent cx="2905125" cy="1800225"/>
                  <wp:effectExtent l="0" t="0" r="9525" b="9525"/>
                  <wp:wrapNone/>
                  <wp:docPr id="14" name="Диаграмма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E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381000</wp:posOffset>
                  </wp:positionV>
                  <wp:extent cx="2895600" cy="1800225"/>
                  <wp:effectExtent l="0" t="0" r="0" b="9525"/>
                  <wp:wrapNone/>
                  <wp:docPr id="15" name="Диаграмма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F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9"/>
            </w:tblGrid>
            <w:tr w:rsidR="00371C39" w:rsidRPr="00371C39">
              <w:trPr>
                <w:trHeight w:val="276"/>
                <w:tblCellSpacing w:w="0" w:type="dxa"/>
              </w:trPr>
              <w:tc>
                <w:tcPr>
                  <w:tcW w:w="9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1C39" w:rsidRDefault="00371C39" w:rsidP="00371C39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71C39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Социально-игровая деятельность</w:t>
                  </w:r>
                </w:p>
                <w:p w:rsidR="00371C39" w:rsidRPr="00371C39" w:rsidRDefault="00371C39" w:rsidP="00371C39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71C39" w:rsidRPr="00371C39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C39" w:rsidRPr="00371C39" w:rsidRDefault="00371C39" w:rsidP="00371C39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371C39" w:rsidRPr="00371C39" w:rsidTr="00110661">
        <w:trPr>
          <w:trHeight w:val="315"/>
        </w:trPr>
        <w:tc>
          <w:tcPr>
            <w:tcW w:w="934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3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21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21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19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93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1C3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Самообслуживание, самостоятельность, трудовое воспитание</w:t>
            </w:r>
          </w:p>
        </w:tc>
      </w:tr>
      <w:tr w:rsidR="00371C39" w:rsidRPr="00371C39" w:rsidTr="00110661">
        <w:trPr>
          <w:trHeight w:val="315"/>
        </w:trPr>
        <w:tc>
          <w:tcPr>
            <w:tcW w:w="93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771650"/>
                  <wp:effectExtent l="0" t="0" r="9525" b="0"/>
                  <wp:wrapNone/>
                  <wp:docPr id="16" name="Диаграмма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10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771650"/>
                  <wp:effectExtent l="0" t="0" r="0" b="0"/>
                  <wp:wrapNone/>
                  <wp:docPr id="17" name="Диаграмма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11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371C39" w:rsidRPr="00371C39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1C39" w:rsidRPr="00371C39" w:rsidRDefault="00371C39" w:rsidP="00371C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19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24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42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93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1C3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основ безопасного поведения</w:t>
            </w:r>
          </w:p>
        </w:tc>
      </w:tr>
      <w:tr w:rsidR="00371C39" w:rsidRPr="00371C39" w:rsidTr="00110661">
        <w:trPr>
          <w:trHeight w:val="315"/>
        </w:trPr>
        <w:tc>
          <w:tcPr>
            <w:tcW w:w="93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838325"/>
                  <wp:effectExtent l="0" t="0" r="9525" b="9525"/>
                  <wp:wrapNone/>
                  <wp:docPr id="18" name="Диаграмма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12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838325"/>
                  <wp:effectExtent l="0" t="0" r="0" b="9525"/>
                  <wp:wrapNone/>
                  <wp:docPr id="19" name="Диаграмма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13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371C39" w:rsidRPr="00371C39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1C39" w:rsidRPr="00371C39" w:rsidRDefault="00371C39" w:rsidP="00371C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22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6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93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1C3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представлений о здоровом образе жизни</w:t>
            </w:r>
          </w:p>
        </w:tc>
      </w:tr>
      <w:tr w:rsidR="00371C39" w:rsidRPr="00371C39" w:rsidTr="00110661">
        <w:trPr>
          <w:trHeight w:val="315"/>
        </w:trPr>
        <w:tc>
          <w:tcPr>
            <w:tcW w:w="93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905000"/>
                  <wp:effectExtent l="0" t="0" r="9525" b="0"/>
                  <wp:wrapNone/>
                  <wp:docPr id="20" name="Диаграмма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14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905000"/>
                  <wp:effectExtent l="0" t="0" r="0" b="0"/>
                  <wp:wrapNone/>
                  <wp:docPr id="21" name="Диаграмма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15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371C39" w:rsidRPr="00371C39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1C39" w:rsidRPr="00371C39" w:rsidRDefault="00371C39" w:rsidP="00371C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12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408"/>
        </w:trPr>
        <w:tc>
          <w:tcPr>
            <w:tcW w:w="93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381000</wp:posOffset>
                  </wp:positionV>
                  <wp:extent cx="2905125" cy="1895475"/>
                  <wp:effectExtent l="0" t="0" r="9525" b="9525"/>
                  <wp:wrapNone/>
                  <wp:docPr id="22" name="Диаграмма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16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390525</wp:posOffset>
                  </wp:positionV>
                  <wp:extent cx="2895600" cy="1885950"/>
                  <wp:effectExtent l="0" t="0" r="0" b="0"/>
                  <wp:wrapNone/>
                  <wp:docPr id="23" name="Диаграмма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17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9"/>
            </w:tblGrid>
            <w:tr w:rsidR="00371C39" w:rsidRPr="00371C39">
              <w:trPr>
                <w:trHeight w:val="276"/>
                <w:tblCellSpacing w:w="0" w:type="dxa"/>
              </w:trPr>
              <w:tc>
                <w:tcPr>
                  <w:tcW w:w="9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1C39" w:rsidRDefault="00371C39" w:rsidP="00371C39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71C39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  <w:p w:rsidR="00371C39" w:rsidRPr="00371C39" w:rsidRDefault="00371C39" w:rsidP="00371C39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71C39" w:rsidRPr="00371C39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C39" w:rsidRPr="00371C39" w:rsidRDefault="00371C39" w:rsidP="00371C39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371C39" w:rsidRPr="00371C39" w:rsidTr="00110661">
        <w:trPr>
          <w:trHeight w:val="315"/>
        </w:trPr>
        <w:tc>
          <w:tcPr>
            <w:tcW w:w="934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7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93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1C3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</w:tc>
      </w:tr>
      <w:tr w:rsidR="00371C39" w:rsidRPr="00371C39" w:rsidTr="00110661">
        <w:trPr>
          <w:trHeight w:val="315"/>
        </w:trPr>
        <w:tc>
          <w:tcPr>
            <w:tcW w:w="93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762125"/>
                  <wp:effectExtent l="0" t="0" r="9525" b="9525"/>
                  <wp:wrapNone/>
                  <wp:docPr id="24" name="Диаграмма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18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762125"/>
                  <wp:effectExtent l="0" t="0" r="0" b="9525"/>
                  <wp:wrapNone/>
                  <wp:docPr id="25" name="Диаграмма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19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371C39" w:rsidRPr="00371C39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1C39" w:rsidRPr="00371C39" w:rsidRDefault="00371C39" w:rsidP="00371C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24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66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93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1C3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Изобразительная деятельность</w:t>
            </w:r>
          </w:p>
        </w:tc>
      </w:tr>
      <w:tr w:rsidR="00371C39" w:rsidRPr="00371C39" w:rsidTr="00110661">
        <w:trPr>
          <w:trHeight w:val="315"/>
        </w:trPr>
        <w:tc>
          <w:tcPr>
            <w:tcW w:w="93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924050"/>
                  <wp:effectExtent l="0" t="0" r="9525" b="0"/>
                  <wp:wrapNone/>
                  <wp:docPr id="26" name="Диаграмма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1A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1C39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924050"/>
                  <wp:effectExtent l="0" t="0" r="0" b="0"/>
                  <wp:wrapNone/>
                  <wp:docPr id="27" name="Диаграмма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1B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371C39" w:rsidRPr="00371C39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1C39" w:rsidRPr="00371C39" w:rsidRDefault="00371C39" w:rsidP="00371C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371C39" w:rsidRPr="00371C39" w:rsidRDefault="00371C39" w:rsidP="0037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9" w:rsidRPr="00371C39" w:rsidTr="0011066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C39" w:rsidRPr="00371C39" w:rsidRDefault="00371C39" w:rsidP="00371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1C39" w:rsidRDefault="00371C39"/>
    <w:sectPr w:rsidR="0037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39"/>
    <w:rsid w:val="00110661"/>
    <w:rsid w:val="00224DF0"/>
    <w:rsid w:val="00371C39"/>
    <w:rsid w:val="0073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0564"/>
  <w15:chartTrackingRefBased/>
  <w15:docId w15:val="{BAD24334-DB79-4228-A330-2DFE0DAC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26" Type="http://schemas.openxmlformats.org/officeDocument/2006/relationships/chart" Target="charts/chart23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chart" Target="charts/chart22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29" Type="http://schemas.openxmlformats.org/officeDocument/2006/relationships/chart" Target="charts/chart26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chart" Target="charts/chart21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28" Type="http://schemas.openxmlformats.org/officeDocument/2006/relationships/chart" Target="charts/chart25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31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Relationship Id="rId27" Type="http://schemas.openxmlformats.org/officeDocument/2006/relationships/chart" Target="charts/chart24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mvideo\Documents\&#1084;&#1086;&#1085;&#1080;&#1090;&#1086;&#1088;&#1080;&#1085;&#1075;%206%20&#1075;&#1088;&#1091;&#1087;&#1087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86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393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Графики!$J$3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91C5-4D76-86E7-9DF512601A58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91C5-4D76-86E7-9DF512601A58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91C5-4D76-86E7-9DF512601A58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Графики!$L$4:$L$6</c:f>
              <c:numCache>
                <c:formatCode>0%</c:formatCode>
                <c:ptCount val="3"/>
                <c:pt idx="0">
                  <c:v>0.14285714285714285</c:v>
                </c:pt>
                <c:pt idx="1">
                  <c:v>0.14285714285714285</c:v>
                </c:pt>
                <c:pt idx="2">
                  <c:v>0.7142857142857143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1C5-4D76-86E7-9DF512601A58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91C5-4D76-86E7-9DF512601A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13"/>
          <c:w val="0.12948427348220878"/>
          <c:h val="0.358077492788650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1948473546069902"/>
          <c:y val="3.960396039603961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504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Графики!$N$54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8CDF-4498-A07C-822D19E39A42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8CDF-4498-A07C-822D19E39A42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8CDF-4498-A07C-822D19E39A4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Графики!$P$55:$P$57</c:f>
              <c:numCache>
                <c:formatCode>0%</c:formatCode>
                <c:ptCount val="3"/>
                <c:pt idx="0">
                  <c:v>0</c:v>
                </c:pt>
                <c:pt idx="1">
                  <c:v>0.14285714285714285</c:v>
                </c:pt>
                <c:pt idx="2">
                  <c:v>0.8571428571428571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CDF-4498-A07C-822D19E39A42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8CDF-4498-A07C-822D19E39A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23"/>
          <c:w val="0.11895392593998062"/>
          <c:h val="0.3580774927886510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9004345768254558"/>
          <c:y val="4.395604395604409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504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Графики!$J$67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53F0-407A-9128-4A4B41AF0381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53F0-407A-9128-4A4B41AF0381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53F0-407A-9128-4A4B41AF038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Графики!$L$68:$L$70</c:f>
              <c:numCache>
                <c:formatCode>0%</c:formatCode>
                <c:ptCount val="3"/>
                <c:pt idx="0">
                  <c:v>0.14285714285714285</c:v>
                </c:pt>
                <c:pt idx="1">
                  <c:v>7.1428571428571425E-2</c:v>
                </c:pt>
                <c:pt idx="2">
                  <c:v>0.7857142857142857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3F0-407A-9128-4A4B41AF0381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53F0-407A-9128-4A4B41AF03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23"/>
          <c:w val="0.11895392593998062"/>
          <c:h val="0.3580774927886510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7211631440806761"/>
          <c:y val="2.930402930402930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526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Графики!$N$67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090-43AD-9CFB-B25E145F3423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D090-43AD-9CFB-B25E145F3423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D090-43AD-9CFB-B25E145F342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Графики!$P$68:$P$70</c:f>
              <c:numCache>
                <c:formatCode>0%</c:formatCode>
                <c:ptCount val="3"/>
                <c:pt idx="0">
                  <c:v>7.1428571428571425E-2</c:v>
                </c:pt>
                <c:pt idx="1">
                  <c:v>7.1428571428571425E-2</c:v>
                </c:pt>
                <c:pt idx="2">
                  <c:v>0.8571428571428571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090-43AD-9CFB-B25E145F3423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D090-43AD-9CFB-B25E145F34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252"/>
          <c:w val="0.11895392593998062"/>
          <c:h val="0.358077492788651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9004345768254558"/>
          <c:y val="4.419889502762431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526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Графики!$J$80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10FF-4445-A9D9-CF2EE8E8171E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10FF-4445-A9D9-CF2EE8E8171E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10FF-4445-A9D9-CF2EE8E8171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Графики!$L$81:$L$83</c:f>
              <c:numCache>
                <c:formatCode>0%</c:formatCode>
                <c:ptCount val="3"/>
                <c:pt idx="0">
                  <c:v>7.1428571428571425E-2</c:v>
                </c:pt>
                <c:pt idx="1">
                  <c:v>7.1428571428571425E-2</c:v>
                </c:pt>
                <c:pt idx="2">
                  <c:v>0.8571428571428571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FF-4445-A9D9-CF2EE8E8171E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10FF-4445-A9D9-CF2EE8E817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252"/>
          <c:w val="0.11895392593998062"/>
          <c:h val="0.358077492788651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6334438458350828"/>
          <c:y val="4.419889502762431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57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Графики!$N$80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C77D-4806-9DC6-F666A79CE140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C77D-4806-9DC6-F666A79CE140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C77D-4806-9DC6-F666A79CE14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Графики!$P$81:$P$83</c:f>
              <c:numCache>
                <c:formatCode>0%</c:formatCode>
                <c:ptCount val="3"/>
                <c:pt idx="0">
                  <c:v>0</c:v>
                </c:pt>
                <c:pt idx="1">
                  <c:v>7.1428571428571425E-2</c:v>
                </c:pt>
                <c:pt idx="2">
                  <c:v>0.9285714285714286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77D-4806-9DC6-F666A79CE140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C77D-4806-9DC6-F666A79CE1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28"/>
          <c:w val="0.11895392593998062"/>
          <c:h val="0.358077492788651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9004345768254558"/>
          <c:y val="4.419889502762431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57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Графики!$J$93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45BF-4B86-AF17-F030E88BF163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45BF-4B86-AF17-F030E88BF163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45BF-4B86-AF17-F030E88BF16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Графики!$L$94:$L$96</c:f>
              <c:numCache>
                <c:formatCode>0%</c:formatCode>
                <c:ptCount val="3"/>
                <c:pt idx="0">
                  <c:v>7.1428571428571425E-2</c:v>
                </c:pt>
                <c:pt idx="1">
                  <c:v>7.1428571428571425E-2</c:v>
                </c:pt>
                <c:pt idx="2">
                  <c:v>0.8571428571428571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5BF-4B86-AF17-F030E88BF163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45BF-4B86-AF17-F030E88BF1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28"/>
          <c:w val="0.11895392593998062"/>
          <c:h val="0.358077492788651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4580052493438365"/>
          <c:y val="4.419889502762431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592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Графики!$N$93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88FA-4A91-BEED-E5D5DA425603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88FA-4A91-BEED-E5D5DA425603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88FA-4A91-BEED-E5D5DA42560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Графики!$P$94:$P$96</c:f>
              <c:numCache>
                <c:formatCode>0%</c:formatCode>
                <c:ptCount val="3"/>
                <c:pt idx="0">
                  <c:v>0</c:v>
                </c:pt>
                <c:pt idx="1">
                  <c:v>7.1428571428571425E-2</c:v>
                </c:pt>
                <c:pt idx="2">
                  <c:v>0.9285714285714286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8FA-4A91-BEED-E5D5DA425603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88FA-4A91-BEED-E5D5DA4256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302"/>
          <c:w val="0.11895392593998062"/>
          <c:h val="0.3580774927886515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8119013811798117"/>
          <c:y val="4.14507772020725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592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Графики!$J$106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C54-428D-8051-F5319BD8FC42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DC54-428D-8051-F5319BD8FC42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DC54-428D-8051-F5319BD8FC4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Графики!$L$107:$L$109</c:f>
              <c:numCache>
                <c:formatCode>0%</c:formatCode>
                <c:ptCount val="3"/>
                <c:pt idx="0">
                  <c:v>0.14285714285714285</c:v>
                </c:pt>
                <c:pt idx="1">
                  <c:v>7.1428571428571425E-2</c:v>
                </c:pt>
                <c:pt idx="2">
                  <c:v>0.7857142857142857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C54-428D-8051-F5319BD8FC42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DC54-428D-8051-F5319BD8FC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302"/>
          <c:w val="0.11895392593998062"/>
          <c:h val="0.3580774927886515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8966017405719025"/>
          <c:y val="4.14507772020725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615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Графики!$N$106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44B7-4B7E-A90A-9CEB3B7CDB73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44B7-4B7E-A90A-9CEB3B7CDB73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44B7-4B7E-A90A-9CEB3B7CDB7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Графики!$P$107:$P$109</c:f>
              <c:numCache>
                <c:formatCode>0%</c:formatCode>
                <c:ptCount val="3"/>
                <c:pt idx="0">
                  <c:v>0</c:v>
                </c:pt>
                <c:pt idx="1">
                  <c:v>7.1428571428571425E-2</c:v>
                </c:pt>
                <c:pt idx="2">
                  <c:v>0.9285714285714286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4B7-4B7E-A90A-9CEB3B7CDB73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44B7-4B7E-A90A-9CEB3B7CDB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329"/>
          <c:w val="0.11895392593998062"/>
          <c:h val="0.3580774927886517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856718729830936"/>
          <c:y val="5.360134003350079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615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Графики!$J$119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6418-4104-A0DD-0E66145DE045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6418-4104-A0DD-0E66145DE045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6418-4104-A0DD-0E66145DE04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Графики!$L$120:$L$122</c:f>
              <c:numCache>
                <c:formatCode>0%</c:formatCode>
                <c:ptCount val="3"/>
                <c:pt idx="0">
                  <c:v>0.14285714285714285</c:v>
                </c:pt>
                <c:pt idx="1">
                  <c:v>0</c:v>
                </c:pt>
                <c:pt idx="2">
                  <c:v>0.8571428571428571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18-4104-A0DD-0E66145DE045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6418-4104-A0DD-0E66145DE0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329"/>
          <c:w val="0.11895392593998062"/>
          <c:h val="0.3580774927886517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86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415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Графики!$N$3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1FC5-47AA-9AA9-90DF8702A1AF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1FC5-47AA-9AA9-90DF8702A1AF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1FC5-47AA-9AA9-90DF8702A1A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Графики!$P$4:$P$6</c:f>
              <c:numCache>
                <c:formatCode>0%</c:formatCode>
                <c:ptCount val="3"/>
                <c:pt idx="0">
                  <c:v>0</c:v>
                </c:pt>
                <c:pt idx="1">
                  <c:v>0.21428571428571427</c:v>
                </c:pt>
                <c:pt idx="2">
                  <c:v>0.7857142857142857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FC5-47AA-9AA9-90DF8702A1AF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1FC5-47AA-9AA9-90DF8702A1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152"/>
          <c:w val="0.11895392593998062"/>
          <c:h val="0.3580774927886505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6334438458350828"/>
          <c:y val="4.666666666666668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648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Графики!$N$119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ADEB-4B81-A6E3-588349EFECD4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ADEB-4B81-A6E3-588349EFECD4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ADEB-4B81-A6E3-588349EFECD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Графики!$P$120:$P$122</c:f>
              <c:numCache>
                <c:formatCode>0%</c:formatCode>
                <c:ptCount val="3"/>
                <c:pt idx="0">
                  <c:v>0</c:v>
                </c:pt>
                <c:pt idx="1">
                  <c:v>7.1428571428571425E-2</c:v>
                </c:pt>
                <c:pt idx="2">
                  <c:v>0.9285714285714286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DEB-4B81-A6E3-588349EFECD4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ADEB-4B81-A6E3-588349EFEC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357"/>
          <c:w val="0.11895392593998062"/>
          <c:h val="0.3580774927886519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9441504238199734"/>
          <c:y val="6.06060606060606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648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Графики!$J$132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B61E-4BBA-8CFC-04B12EFA8A4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B61E-4BBA-8CFC-04B12EFA8A4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B61E-4BBA-8CFC-04B12EFA8A4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Графики!$L$133:$L$135</c:f>
              <c:numCache>
                <c:formatCode>0%</c:formatCode>
                <c:ptCount val="3"/>
                <c:pt idx="0">
                  <c:v>0.14285714285714285</c:v>
                </c:pt>
                <c:pt idx="1">
                  <c:v>0.6428571428571429</c:v>
                </c:pt>
                <c:pt idx="2">
                  <c:v>0.21428571428571427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61E-4BBA-8CFC-04B12EFA8A4C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B61E-4BBA-8CFC-04B12EFA8A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357"/>
          <c:w val="0.11895392593998062"/>
          <c:h val="0.3580774927886519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6334438458350828"/>
          <c:y val="6.06060606060606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681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Графики!$N$132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3000-457C-88F9-72DFEBDA58ED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3000-457C-88F9-72DFEBDA58ED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3000-457C-88F9-72DFEBDA58E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Графики!$P$133:$P$135</c:f>
              <c:numCache>
                <c:formatCode>0%</c:formatCode>
                <c:ptCount val="3"/>
                <c:pt idx="0">
                  <c:v>0</c:v>
                </c:pt>
                <c:pt idx="1">
                  <c:v>0.2857142857142857</c:v>
                </c:pt>
                <c:pt idx="2">
                  <c:v>0.7142857142857143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000-457C-88F9-72DFEBDA58ED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3000-457C-88F9-72DFEBDA58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379"/>
          <c:w val="0.11895392593998062"/>
          <c:h val="0.3580774927886520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9004345768254558"/>
          <c:y val="5.49828178694159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681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Графики!$J$145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F89C-4198-95EF-2F09830D5DD2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F89C-4198-95EF-2F09830D5DD2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F89C-4198-95EF-2F09830D5DD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Графики!$L$146:$L$148</c:f>
              <c:numCache>
                <c:formatCode>0%</c:formatCode>
                <c:ptCount val="3"/>
                <c:pt idx="0">
                  <c:v>0.14285714285714285</c:v>
                </c:pt>
                <c:pt idx="1">
                  <c:v>0.42857142857142855</c:v>
                </c:pt>
                <c:pt idx="2">
                  <c:v>0.42857142857142855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89C-4198-95EF-2F09830D5DD2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F89C-4198-95EF-2F09830D5D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379"/>
          <c:w val="0.11895392593998062"/>
          <c:h val="0.3580774927886520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3702859510982321"/>
          <c:y val="5.49828178694159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Графики!$N$145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35BF-4C10-9FDE-CF6FE44A375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35BF-4C10-9FDE-CF6FE44A375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35BF-4C10-9FDE-CF6FE44A375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Графики!$P$146:$P$148</c:f>
              <c:numCache>
                <c:formatCode>0%</c:formatCode>
                <c:ptCount val="3"/>
                <c:pt idx="0">
                  <c:v>0</c:v>
                </c:pt>
                <c:pt idx="1">
                  <c:v>0.42857142857142855</c:v>
                </c:pt>
                <c:pt idx="2">
                  <c:v>0.5714285714285714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5BF-4C10-9FDE-CF6FE44A375C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35BF-4C10-9FDE-CF6FE44A37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1895392593998062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9004345768254558"/>
          <c:y val="5.280528052805281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Графики!$J$158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ADDD-4B2F-8609-22DAD6974A34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ADDD-4B2F-8609-22DAD6974A34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ADDD-4B2F-8609-22DAD6974A3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Графики!$L$159:$L$161</c:f>
              <c:numCache>
                <c:formatCode>0%</c:formatCode>
                <c:ptCount val="3"/>
                <c:pt idx="0">
                  <c:v>0.14285714285714285</c:v>
                </c:pt>
                <c:pt idx="1">
                  <c:v>0.5</c:v>
                </c:pt>
                <c:pt idx="2">
                  <c:v>0.35714285714285715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DDD-4B2F-8609-22DAD6974A34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ADDD-4B2F-8609-22DAD6974A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1895392593998062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765022793203481"/>
          <c:y val="5.280528052805281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Графики!$N$158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F8A1-448B-A7FE-B0C49AF51A19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F8A1-448B-A7FE-B0C49AF51A19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F8A1-448B-A7FE-B0C49AF51A19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Графики!$P$159:$P$161</c:f>
              <c:numCache>
                <c:formatCode>0%</c:formatCode>
                <c:ptCount val="3"/>
                <c:pt idx="0">
                  <c:v>0</c:v>
                </c:pt>
                <c:pt idx="1">
                  <c:v>0.21428571428571427</c:v>
                </c:pt>
                <c:pt idx="2">
                  <c:v>0.7857142857142857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8A1-448B-A7FE-B0C49AF51A19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F8A1-448B-A7FE-B0C49AF51A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29"/>
          <c:w val="0.11895392593998062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8512542489565853"/>
          <c:y val="2.640264026402647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415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Графики!$J$16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C927-4D9C-A26C-4ED76C27FE1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C927-4D9C-A26C-4ED76C27FE1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C927-4D9C-A26C-4ED76C27FE1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Графики!$L$17:$L$19</c:f>
              <c:numCache>
                <c:formatCode>0%</c:formatCode>
                <c:ptCount val="3"/>
                <c:pt idx="0">
                  <c:v>7.1428571428571425E-2</c:v>
                </c:pt>
                <c:pt idx="1">
                  <c:v>0.2857142857142857</c:v>
                </c:pt>
                <c:pt idx="2">
                  <c:v>0.6428571428571429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927-4D9C-A26C-4ED76C27FE1C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C927-4D9C-A26C-4ED76C27FE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152"/>
          <c:w val="0.11895392593998062"/>
          <c:h val="0.3580774927886505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3187969536594955"/>
          <c:y val="1.980198019801985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415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Графики!$N$16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2321-4061-97E8-0C40F4E80F52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2321-4061-97E8-0C40F4E80F52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2321-4061-97E8-0C40F4E80F5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Графики!$P$17:$P$19</c:f>
              <c:numCache>
                <c:formatCode>0%</c:formatCode>
                <c:ptCount val="3"/>
                <c:pt idx="0">
                  <c:v>0</c:v>
                </c:pt>
                <c:pt idx="1">
                  <c:v>0.14285714285714285</c:v>
                </c:pt>
                <c:pt idx="2">
                  <c:v>0.8571428571428571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321-4061-97E8-0C40F4E80F52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2321-4061-97E8-0C40F4E80F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152"/>
          <c:w val="0.11895392593998062"/>
          <c:h val="0.3580774927886505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5069919538746321"/>
          <c:y val="3.300330033003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415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Графики!$J$28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759-49A0-B11E-8B52A7C1EC4A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D759-49A0-B11E-8B52A7C1EC4A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D759-49A0-B11E-8B52A7C1EC4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Графики!$L$29:$L$31</c:f>
              <c:numCache>
                <c:formatCode>0%</c:formatCode>
                <c:ptCount val="3"/>
                <c:pt idx="0">
                  <c:v>0.14285714285714285</c:v>
                </c:pt>
                <c:pt idx="1">
                  <c:v>0.2857142857142857</c:v>
                </c:pt>
                <c:pt idx="2">
                  <c:v>0.5714285714285714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759-49A0-B11E-8B52A7C1EC4A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D759-49A0-B11E-8B52A7C1EC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152"/>
          <c:w val="0.11895392593998062"/>
          <c:h val="0.3580774927886505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6334438458350828"/>
          <c:y val="3.960396039603961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448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Графики!$N$28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B08-4F59-806D-50FB561B6327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0B08-4F59-806D-50FB561B6327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0B08-4F59-806D-50FB561B632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Графики!$P$29:$P$31</c:f>
              <c:numCache>
                <c:formatCode>0%</c:formatCode>
                <c:ptCount val="3"/>
                <c:pt idx="0">
                  <c:v>0</c:v>
                </c:pt>
                <c:pt idx="1">
                  <c:v>7.1428571428571425E-2</c:v>
                </c:pt>
                <c:pt idx="2">
                  <c:v>0.9285714285714286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08-4F59-806D-50FB561B6327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0B08-4F59-806D-50FB561B63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18"/>
          <c:w val="0.11895392593998062"/>
          <c:h val="0.3580774927886507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5944236478636706"/>
          <c:y val="4.32432432432432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448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Графики!$J$41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43A3-4F2E-BD96-5C88109A720A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43A3-4F2E-BD96-5C88109A720A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43A3-4F2E-BD96-5C88109A720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Графики!$L$42:$L$44</c:f>
              <c:numCache>
                <c:formatCode>0%</c:formatCode>
                <c:ptCount val="3"/>
                <c:pt idx="0">
                  <c:v>0.14285714285714285</c:v>
                </c:pt>
                <c:pt idx="1">
                  <c:v>0.21428571428571427</c:v>
                </c:pt>
                <c:pt idx="2">
                  <c:v>0.6428571428571429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3A3-4F2E-BD96-5C88109A720A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43A3-4F2E-BD96-5C88109A72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18"/>
          <c:w val="0.11895392593998062"/>
          <c:h val="0.3580774927886507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2387070037297974"/>
          <c:y val="4.324326778365187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481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Графики!$N$41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27AE-47BA-8660-E08FAD9B2A6D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27AE-47BA-8660-E08FAD9B2A6D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27AE-47BA-8660-E08FAD9B2A6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Графики!$P$42:$P$44</c:f>
              <c:numCache>
                <c:formatCode>0%</c:formatCode>
                <c:ptCount val="3"/>
                <c:pt idx="0">
                  <c:v>0</c:v>
                </c:pt>
                <c:pt idx="1">
                  <c:v>0.21428571428571427</c:v>
                </c:pt>
                <c:pt idx="2">
                  <c:v>0.7857142857142857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7AE-47BA-8660-E08FAD9B2A6D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27AE-47BA-8660-E08FAD9B2A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202"/>
          <c:w val="0.11895392593998062"/>
          <c:h val="0.3580774927886509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856718729830936"/>
          <c:y val="3.960396039603961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481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Графики!$J$54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EAB-4FCB-B55D-87CA5CB92B4E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0EAB-4FCB-B55D-87CA5CB92B4E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0EAB-4FCB-B55D-87CA5CB92B4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Графики!$L$55:$L$57</c:f>
              <c:numCache>
                <c:formatCode>0%</c:formatCode>
                <c:ptCount val="3"/>
                <c:pt idx="0">
                  <c:v>0.14285714285714285</c:v>
                </c:pt>
                <c:pt idx="1">
                  <c:v>7.1428571428571425E-2</c:v>
                </c:pt>
                <c:pt idx="2">
                  <c:v>0.7857142857142857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EAB-4FCB-B55D-87CA5CB92B4E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0EAB-4FCB-B55D-87CA5CB92B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202"/>
          <c:w val="0.11895392593998062"/>
          <c:h val="0.3580774927886509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304</Words>
  <Characters>1735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mvideo</dc:creator>
  <cp:keywords/>
  <dc:description/>
  <cp:lastModifiedBy>asus mvideo</cp:lastModifiedBy>
  <cp:revision>3</cp:revision>
  <dcterms:created xsi:type="dcterms:W3CDTF">2023-05-30T16:41:00Z</dcterms:created>
  <dcterms:modified xsi:type="dcterms:W3CDTF">2023-05-30T16:45:00Z</dcterms:modified>
</cp:coreProperties>
</file>