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>
      <w:pPr>
        <w:tabs>
          <w:tab w:val="left" w:leader="none" w:pos="2299"/>
        </w:tabs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Вторник 25.02.2025                                                      У матрешек в гостях</w:t>
      </w:r>
    </w:p>
    <w:tbl>
      <w:tblPr>
        <w:tblStyle w:val="TableGrid"/>
        <w:tblInd w:w="0" w:type="dxa"/>
      </w:tblPr>
      <w:tblGrid>
        <w:gridCol w:w="3356"/>
        <w:gridCol w:w="7244"/>
        <w:gridCol w:w="3572"/>
      </w:tblGrid>
      <w:tr>
        <w:trPr/>
        <w:tc>
          <w:tcPr>
            <w:cnfStyle w:val="100010000000"/>
            <w:tcW w:w="3356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Режимные моменты</w:t>
            </w:r>
          </w:p>
        </w:tc>
        <w:tc>
          <w:tcPr>
            <w:cnfStyle w:val="100001000000"/>
            <w:tcW w:w="7244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Совместная деятельность взрослого и детей</w:t>
            </w:r>
          </w:p>
        </w:tc>
        <w:tc>
          <w:tcPr>
            <w:cnfStyle w:val="100010000000"/>
            <w:tcW w:w="3572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РППС</w:t>
            </w:r>
          </w:p>
        </w:tc>
      </w:tr>
      <w:tr>
        <w:trPr>
          <w:trHeight w:val="711" w:hRule="atLeast"/>
        </w:trPr>
        <w:tc>
          <w:tcPr>
            <w:cnfStyle w:val="000010000000"/>
            <w:tcW w:w="3356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2-ая половина дня</w:t>
            </w:r>
          </w:p>
        </w:tc>
        <w:tc>
          <w:tcPr>
            <w:cnfStyle w:val="000001000000"/>
            <w:tcW w:w="7244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Гимнастика после сна. Цель: Способствовать постепенному переходу от сна к бодроствованию, хождение по массажной дорожке. Игры в адаптационный период. “Передай колокольчик”. Цель:развитие эмоционального общения ребенка со взрослым, налаживание контакта; развитие движений.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Д\и “Собери матрешку”. Цель: учить детей различать размер большой , средний, маленький, . Учить собирать матрешку , развитие мелкой моторики пальцев рук.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Физкультминутка “Лисичка”. Цель: учить детей повторять за педагогом движения, повторять текст, развития движения, уметь слушать и слышать педагога.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 Музыкальный танец “Платочки”. Цель: Учить детей под музыку танцевать с платочками,повторять за педагогом,  развитие слуха, памяти.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Игра с конструктором , напольным  “Построим скамейку для матрешек”. Цель:познакомить детей со строительным материалом, учить называть детали (кирпичик, кубик), учить обыгрывать постройки.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.Формирование КГН и навыков самообслуживания. “ Учимся кушать аккуратно.</w:t>
            </w:r>
          </w:p>
        </w:tc>
        <w:tc>
          <w:tcPr>
            <w:cnfStyle w:val="000010000000"/>
            <w:tcW w:w="3572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Игрушки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Колокольчик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Д\и “Собери матрешку”.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Конструктор напольный детали  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( кубик , кирпичик), матрешки.</w:t>
            </w:r>
          </w:p>
        </w:tc>
      </w:tr>
      <w:tr>
        <w:trPr/>
        <w:tc>
          <w:tcPr>
            <w:cnfStyle w:val="000010000000"/>
            <w:tcW w:w="3356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Культурные практики</w:t>
            </w:r>
          </w:p>
        </w:tc>
        <w:tc>
          <w:tcPr>
            <w:cnfStyle w:val="000001000000"/>
            <w:tcW w:w="7244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Магнитный  театр “Волк и козлята “. Цель: учить детей внимательно слушать сказку, следить за развитием сюжета, развитие речи, памяти, внимания.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cnfStyle w:val="000010000000"/>
            <w:tcW w:w="3572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Магнитный  театр “Волк и козлята”.</w:t>
            </w:r>
          </w:p>
        </w:tc>
      </w:tr>
      <w:tr>
        <w:trPr/>
        <w:tc>
          <w:tcPr>
            <w:cnfStyle w:val="000010000000"/>
            <w:tcW w:w="3356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cnfStyle w:val="000001000000"/>
            <w:tcW w:w="7244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Наблюдение за ветром - знакомить детей с доступными явлениями природы, развивать умение отвечать на вопросы: “Почему ветки деревьев качаються? Как дует ветер? Как качаються  деревья?. П\и “Ой что за народ?”- продолжать знакомить с народными играми, учить двигаться стайкой, выполнять определенные действия, убегая, не мешать товарищам, не наталкиваться друг на друга. Д\и  “ На нашем участке”- учить ориентироваться на участке детского сада. Труд. Строительство домика из снега- воспитывать желание сооружать постройки из снега. Индивидуальная работа. Метание снежков на дальность - упражнять в метании на дальность правой рукой.</w:t>
            </w:r>
          </w:p>
        </w:tc>
        <w:tc>
          <w:tcPr>
            <w:cnfStyle w:val="000010000000"/>
            <w:tcW w:w="3572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Игрушки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лопатки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Снежки ( мячики)</w:t>
            </w:r>
          </w:p>
        </w:tc>
      </w:tr>
      <w:tr>
        <w:trPr/>
        <w:tc>
          <w:tcPr>
            <w:cnfStyle w:val="000010000000"/>
            <w:tcW w:w="3356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Работа с родителями</w:t>
            </w:r>
          </w:p>
        </w:tc>
        <w:tc>
          <w:tcPr>
            <w:cnfStyle w:val="000001000000"/>
            <w:tcW w:w="7244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Консультация с родителями . Консультация  “Значение народной  игрушки в развитии детей”.</w:t>
            </w:r>
          </w:p>
        </w:tc>
        <w:tc>
          <w:tcPr>
            <w:cnfStyle w:val="000010000000"/>
            <w:tcW w:w="3572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</w:tbl>
    <w:p>
      <w:pPr>
        <w:tabs>
          <w:tab w:val="left" w:leader="none" w:pos="2815"/>
        </w:tabs>
        <w:rPr/>
      </w:pPr>
    </w:p>
    <w:sectPr>
      <w:footnotePr/>
      <w:footnotePr/>
      <w:type w:val="nextPage"/>
      <w:pgSz w:w="16838" w:h="11906" w:orient="landscape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4"/>
  </w:compat>
  <w:footnotePr/>
  <w:endnotePr/>
  <w:themeFontLang w:val="ru-RU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NormalTable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</cp:coreProperties>
</file>