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1930"/>
        <w:gridCol w:w="4560"/>
        <w:gridCol w:w="4561"/>
        <w:gridCol w:w="4117"/>
      </w:tblGrid>
      <w:tr>
        <w:trPr>
          <w:gridBefore w:val="0"/>
          <w:gridAfter w:val="0"/>
          <w:wBefore w:w="0" w:type="dxa"/>
          <w:wAfter w:w="18144" w:type="dxa"/>
        </w:trPr>
        <w:tc>
          <w:tcPr>
            <w:cnfStyle w:val="101000000000"/>
            <w:tcW w:w="19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18 ноября 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вторник</w:t>
            </w:r>
          </w:p>
        </w:tc>
        <w:tc>
          <w:tcPr>
            <w:cnfStyle w:val="100000000000"/>
            <w:tcW w:w="13238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неделя «</w:t>
            </w:r>
            <w:r>
              <w:rPr>
                <w:sz w:val="24"/>
                <w:szCs w:val="24"/>
                <w:lang w:val="ru-RU"/>
              </w:rPr>
              <w:t>Кто с нами рядом живет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19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9121" w:type="dxa"/>
            <w:gridSpan w:val="2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4117" w:type="dxa"/>
            <w:gridSpan w:val="1"/>
          </w:tcPr>
          <w:p>
            <w:r>
              <w:t>РППС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1930" w:type="dxa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 –ая половина дня</w:t>
            </w:r>
          </w:p>
        </w:tc>
        <w:tc>
          <w:tcPr>
            <w:cnfStyle w:val="000000010000"/>
            <w:tcW w:w="9121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Гимнастика после сна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Цель: способствовать профилактике нарушений опорно-двигательного аппарата; способствовать профилактике простудных заболеваний; развитие физических навыков;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Имитационное упражнение «Скачут зайки». Цель: упражнять в прыжках с продвижением вперёд.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дактическая игра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«Найди детёныша». Цель: учить находить детенышей домашних животных, активизировать речь.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Сюжетная игра «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 xml:space="preserve">Киска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заболел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а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». Цель: формировать навыки игрового поведения, знакомить с пользой фруктов для здоровья.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Музыкально-дидактическая игра «Слушай и хлопай» Игра на развитие динамического слуха и чувства ритма Цель: Учиться слышать изменение громкости звучания и отмечать это в движении.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Рассматривание иллюстраций с изображением домашних животных. Цель: знакомить детей с животными, стимулировать звукоподражание.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Чтение сказки “Теремок”. Цель: Учить детей внимательно слушать сказку, рассматривать картинки, не мешать друг другу.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Культурно гигиенические навыки. “ Учимся сидеть с прямой спинкой за столом”. Цель: Учить детей сидеть красиво за столом, не сутулиться.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Д\и “Большие и маленькие кубики”. Цель: Учить детей определять большой и маленький кубик, называть цвета, развитие внимание, памяти, ориентировки в пространстве.</w:t>
            </w:r>
          </w:p>
        </w:tc>
        <w:tc>
          <w:tcPr>
            <w:cnfStyle w:val="000000010000"/>
            <w:tcW w:w="4117" w:type="dxa"/>
            <w:gridSpan w:val="1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Фигурки домашних животных и их детенышей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Игрушка 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Киска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, корзина с фруктами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Книжка с картинками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Книжка “Теремок”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Кубики (большие и маленькие) красного цвета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1930" w:type="dxa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ОД</w:t>
            </w:r>
          </w:p>
        </w:tc>
        <w:tc>
          <w:tcPr>
            <w:cnfStyle w:val="000000100000"/>
            <w:tcW w:w="9121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15.30-15.40 Музыка</w:t>
            </w:r>
          </w:p>
        </w:tc>
        <w:tc>
          <w:tcPr>
            <w:cnfStyle w:val="000000100000"/>
            <w:tcW w:w="4117" w:type="dxa"/>
            <w:gridSpan w:val="1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1930" w:type="dxa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Прогулка</w:t>
            </w:r>
          </w:p>
        </w:tc>
        <w:tc>
          <w:tcPr>
            <w:cnfStyle w:val="000000010000"/>
            <w:tcW w:w="9121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Рассматривание 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дерева.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Цель: продолжать учить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замечать изменения в природе с приходом осени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Подвижные игры. «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Раз, два, три - беги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». Цель: учить детей катать мяч двумя руками вперед; ориентироваться в пространстве.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Индивидуальная работа упражнять детей в ходьбе и беге стайкой за воспитателем в заданном направлении.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Трудовая деятельность.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Уборка игрушек после прогулки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. Цель: приучать соблюдать чистоту и порядок на участке, побуждать оказывать помощь взрослым;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Самостоятельные игры: Игры детей с выносным материалом, обучение умению правильно пользоваться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010000"/>
            <w:tcW w:w="4117" w:type="dxa"/>
            <w:gridSpan w:val="1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Выносной материал: мелкие игрушк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и.</w:t>
            </w:r>
          </w:p>
        </w:tc>
      </w:tr>
      <w:tr>
        <w:trPr>
          <w:gridBefore w:val="0"/>
          <w:gridAfter w:val="0"/>
          <w:wBefore w:w="9072" w:type="dxa"/>
          <w:wAfter w:w="0" w:type="dxa"/>
          <w:trHeight w:val="672" w:hRule="atLeast"/>
        </w:trPr>
        <w:tc>
          <w:tcPr>
            <w:cnfStyle w:val="001000100000"/>
            <w:tcW w:w="1930" w:type="dxa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Работа с родителями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100000"/>
            <w:tcW w:w="9121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Рекомендации на тему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«Если ребёнок кусается».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Цель: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помочь малышу избавиться от вредной и травмоопасной привычки.</w:t>
            </w:r>
          </w:p>
        </w:tc>
        <w:tc>
          <w:tcPr>
            <w:cnfStyle w:val="000000100000"/>
            <w:tcW w:w="4117" w:type="dxa"/>
            <w:gridSpan w:val="1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</w:tbl>
    <w:p>
      <w:pPr>
        <w:tabs>
          <w:tab w:val="left" w:leader="none" w:pos="2155"/>
        </w:tabs>
        <w:rPr/>
      </w:pPr>
    </w:p>
    <w:sectPr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