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r>
        <w:rPr/>
        <w:drawing xmlns:mc="http://schemas.openxmlformats.org/markup-compatibility/2006">
          <wp:inline>
            <wp:extent cx="5731510" cy="7641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r>
        <w:rPr/>
        <w:drawing xmlns:mc="http://schemas.openxmlformats.org/markup-compatibility/2006">
          <wp:inline>
            <wp:extent cx="5731510" cy="79190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sectPr>
      <w:footnotePr/>
      <w:footnotePr/>
      <w:type w:val="nextPage"/>
      <w:pgSz w:w="11906" w:h="16838" w:orient="portrait"/>
      <w:pgMar w:top="1440" w:right="1440" w:bottom="1440" w:left="144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ru-RU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</cp:coreProperties>
</file>