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Style w:val="TableGrid"/>
        <w:tblW w:w="15168" w:type="dxa"/>
        <w:tblInd w:w="-431" w:type="dxa"/>
        <w:tblLook w:val="04A0"/>
      </w:tblPr>
      <w:tblGrid>
        <w:gridCol w:w="1978"/>
        <w:gridCol w:w="1649"/>
        <w:gridCol w:w="1649"/>
        <w:gridCol w:w="1649"/>
        <w:gridCol w:w="1649"/>
        <w:gridCol w:w="1649"/>
        <w:gridCol w:w="1649"/>
        <w:gridCol w:w="1645"/>
        <w:gridCol w:w="1645"/>
      </w:tblGrid>
      <w:tr>
        <w:trPr>
          <w:gridBefore w:val="0"/>
          <w:gridAfter w:val="0"/>
          <w:wBefore w:w="0" w:type="dxa"/>
          <w:wAfter w:w="17860" w:type="dxa"/>
        </w:trPr>
        <w:tc>
          <w:tcPr>
            <w:cnfStyle w:val="101000000000"/>
            <w:tcW w:w="1982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31 </w:t>
            </w:r>
            <w:r>
              <w:rPr>
                <w:sz w:val="24"/>
                <w:szCs w:val="24"/>
              </w:rPr>
              <w:t>октября 202</w:t>
            </w:r>
            <w:r>
              <w:rPr>
                <w:sz w:val="24"/>
                <w:szCs w:val="24"/>
                <w:lang w:val="ru-RU"/>
              </w:rPr>
              <w:t>5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cnfStyle w:val="100000000000"/>
            <w:tcW w:w="13180" w:type="dxa"/>
            <w:gridSpan w:val="8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тическая неделя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 xml:space="preserve">Дары </w:t>
            </w:r>
            <w:r>
              <w:rPr>
                <w:sz w:val="24"/>
                <w:szCs w:val="24"/>
              </w:rPr>
              <w:t>осени</w:t>
            </w:r>
            <w:r>
              <w:rPr>
                <w:sz w:val="24"/>
                <w:szCs w:val="24"/>
              </w:rPr>
              <w:t>»</w:t>
            </w:r>
          </w:p>
        </w:tc>
      </w:tr>
      <w:tr>
        <w:trPr>
          <w:gridBefore w:val="0"/>
          <w:gridAfter w:val="0"/>
          <w:wBefore w:w="8930" w:type="dxa"/>
          <w:wAfter w:w="0" w:type="dxa"/>
        </w:trPr>
        <w:tc>
          <w:tcPr>
            <w:cnfStyle w:val="001000100000"/>
            <w:tcW w:w="1982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Режимные моменты</w:t>
            </w:r>
          </w:p>
        </w:tc>
        <w:tc>
          <w:tcPr>
            <w:cnfStyle w:val="000000100000"/>
            <w:tcW w:w="9918" w:type="dxa"/>
            <w:gridSpan w:val="6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cnfStyle w:val="000000100000"/>
            <w:tcW w:w="3262" w:type="dxa"/>
            <w:gridSpan w:val="2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РППС</w:t>
            </w:r>
          </w:p>
        </w:tc>
      </w:tr>
      <w:tr>
        <w:trPr>
          <w:gridBefore w:val="0"/>
          <w:gridAfter w:val="0"/>
          <w:wBefore w:w="8930" w:type="dxa"/>
          <w:wAfter w:w="0" w:type="dxa"/>
        </w:trPr>
        <w:tc>
          <w:tcPr>
            <w:cnfStyle w:val="001000010000"/>
            <w:tcW w:w="1982" w:type="dxa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1 половина дня</w:t>
            </w:r>
          </w:p>
        </w:tc>
        <w:tc>
          <w:tcPr>
            <w:cnfStyle w:val="000000010000"/>
            <w:tcW w:w="9918" w:type="dxa"/>
            <w:gridSpan w:val="6"/>
          </w:tcPr>
          <w:p>
            <w:pPr>
              <w:ind w:left="-110" w:right="244" w:firstLine="110"/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Утренняя гимнастика. Комплекс №1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Октябрь “Быстрые лошадки”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Цель: Способствовать укреплению здоровья детей, создать радостный эмоциональный подъём, «разбудить» организм ребёнка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Игровая ситуация «Я сам». Цель: закреплять умение есть аккуратно, брать пищу только ложкой, совершенствовать навыки культуры еды; приучать детей правильно держать ложку, есть и пить пищу не проливая, тщательно прожёвывать.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Имитационное упражнение «Заинька». Цель: способствовать развитию основных движений, порадовать детей.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Игра «Большие и маленькие морковки». Цель: формировать восприятие контрастных по величине предметов.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Игры на звукоподражание. Цель: стимулировать речевое развитие малышей.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Рассматривание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муляжей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«Овощи»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. Цель: стимулировать психические процессы малышей, активизировать и обогащать словарь.</w:t>
            </w:r>
          </w:p>
        </w:tc>
        <w:tc>
          <w:tcPr>
            <w:cnfStyle w:val="000000010000"/>
            <w:tcW w:w="3262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Н.А. Карпухина . Конспекты занятий в ясельной группе детского сада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ind w:hanging="311"/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Морковки разные по величине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Домашние животные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Овощи</w:t>
            </w:r>
          </w:p>
        </w:tc>
      </w:tr>
      <w:tr>
        <w:trPr>
          <w:gridBefore w:val="0"/>
          <w:gridAfter w:val="0"/>
          <w:wBefore w:w="8930" w:type="dxa"/>
          <w:wAfter w:w="0" w:type="dxa"/>
        </w:trPr>
        <w:tc>
          <w:tcPr>
            <w:cnfStyle w:val="001000100000"/>
            <w:tcW w:w="1982" w:type="dxa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ОД</w:t>
            </w:r>
          </w:p>
        </w:tc>
        <w:tc>
          <w:tcPr>
            <w:cnfStyle w:val="000000100000"/>
            <w:tcW w:w="9918" w:type="dxa"/>
            <w:gridSpan w:val="6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11.40-11.50 музыка</w:t>
            </w:r>
          </w:p>
        </w:tc>
        <w:tc>
          <w:tcPr>
            <w:cnfStyle w:val="000000100000"/>
            <w:tcW w:w="3262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  <w:tr>
        <w:trPr>
          <w:gridBefore w:val="0"/>
          <w:gridAfter w:val="0"/>
          <w:wBefore w:w="8930" w:type="dxa"/>
          <w:wAfter w:w="0" w:type="dxa"/>
        </w:trPr>
        <w:tc>
          <w:tcPr>
            <w:cnfStyle w:val="001000010000"/>
            <w:tcW w:w="1982" w:type="dxa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Прогулка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  <w:tc>
          <w:tcPr>
            <w:cnfStyle w:val="000000010000"/>
            <w:tcW w:w="9918" w:type="dxa"/>
            <w:gridSpan w:val="6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Наблюдение за одеждой (своей и прохожих). Цель: активизировать словарь по теме «Одежда», формировать знания о том, как нужно одеваться осенью.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Дидактическая игра «Кто как кричит» Цель: учить звукоподража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нию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 домашним животным.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Подвижная игра «Бегите ко мне» Цель: упражнять в беге в одном направлении, не наталкиваясь друг на друга.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Индивидуальная работа: Игровое упражнение «Поднимай ноги выше» Цель: учить перешагивать предметы.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 xml:space="preserve">Труд: Уборка участка от 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веточек</w:t>
            </w:r>
            <w:r>
              <w:rPr>
                <w:rFonts w:ascii="Times New Roman" w:cs="Times New Roman" w:hAnsi="Times New Roman"/>
                <w:sz w:val="22"/>
                <w:szCs w:val="22"/>
              </w:rPr>
              <w:t>. Цель: воспитывать трудолюбие.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Самостоятельные игры: Игры детей с выносным материалом, обучение умению правильно пользоваться совочком и формочкой.</w:t>
            </w:r>
          </w:p>
        </w:tc>
        <w:tc>
          <w:tcPr>
            <w:cnfStyle w:val="000000010000"/>
            <w:tcW w:w="3262" w:type="dxa"/>
            <w:gridSpan w:val="2"/>
          </w:tcPr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cs="Times New Roman" w:hAnsi="Times New Roman"/>
                <w:sz w:val="22"/>
                <w:szCs w:val="22"/>
              </w:rPr>
              <w:t>Выносной материал для прогулки</w:t>
            </w:r>
          </w:p>
          <w:p>
            <w:pPr>
              <w:jc w:val="both"/>
              <w:rPr>
                <w:rFonts w:ascii="Times New Roman" w:cs="Times New Roman" w:hAnsi="Times New Roman"/>
                <w:sz w:val="22"/>
                <w:szCs w:val="22"/>
              </w:rPr>
            </w:pPr>
          </w:p>
        </w:tc>
      </w:tr>
    </w:tbl>
    <w:p>
      <w:pPr>
        <w:tabs>
          <w:tab w:val="left" w:leader="none" w:pos="2215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