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Четверг  15.05.2025                                            В гостях у солнышко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>
          <w:cnfStyle w:val="100000000000"/>
        </w:trPr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cnfStyle w:val="000000000000"/>
          <w:trHeight w:val="2771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гимнастика.Комплекс №2 “Сорока”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учимся мыть руки с мылом”.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“Солнышко у нас в гостях”. ( показ частей тела у солнышко). Цель: учить показывать у солнышко глаза, брови, щеки, нос, рот, глаза, развитие речи, внимание.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Музыкальная п\и “Колокольчик , динь-динь-динь”. Цель: учить детей под музыку выполнять движения, слушать текст музыки, следить за движениями педагога.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  <w:t>Мини- проект “Куклы наших бабушек”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. 1.Д\и “Одежда для кукол”. Цель: знакомить с предметами одежды, последовательности одевания на прогулку, воспитывать аккуратное отношение к одежде и желание убирать вещи на место, обогащать словарь.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2.Д\и  “Научим куклу правильно умываться”. Цель: учить засучивать рукава перед умыванием , формировать потребность в соблюдении личной гигиены.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“Солнышко у нас в гостях”.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Колокольчик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Кукла, ваночка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Одежда для кукол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>
          <w:cnfStyle w:val="000000000000"/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9.10-9.20- развитие речи Занятие № 28 “Репка”. Цель: Побуждать детей внимательно слушать , рассказывание которой сопровождается показом фигурок настольного театра. Вызывать желание прослушать сказку еще раз.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9.30-9.40- физкультура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Н.А. Карпухина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</w:tc>
      </w:tr>
      <w:tr>
        <w:trPr>
          <w:cnfStyle w:val="000000000000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 ветряной погодой. Цель: продолжать наблюдение за ветром; учить определять в какую сторону дует ветер. Подвижная игра “Мой веселый звонкий мяч”. Цель: научить детей подпрыгивать  на двух ногах, внимательно слушать текст и убегать только тогда , когда будут произнесены слова. “Догони мяч”. Цель: бег в разном направлении не наталкиваясь друг на друга. Д\и  “Повторяй за мной” Цель: формировать навыки правильного звукопроизношения. Индивидуальная работа: Игровое упражнение “Перешагни палку”. Цель: развивать умение перешагивать палку, при этом не терять равновесие. Труд. Собрать разлетевшиеся от ветра листья.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Палки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мячик</w:t>
            </w:r>
          </w:p>
        </w:tc>
      </w:tr>
    </w:tbl>
    <w:p>
      <w:pPr>
        <w:tabs>
          <w:tab w:val="left" w:leader="none" w:pos="221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