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2553"/>
        <w:gridCol w:w="3097"/>
        <w:gridCol w:w="3098"/>
        <w:gridCol w:w="3098"/>
        <w:gridCol w:w="3322"/>
      </w:tblGrid>
      <w:tr>
        <w:trPr>
          <w:gridBefore w:val="0"/>
          <w:gridAfter w:val="0"/>
          <w:wBefore w:w="0" w:type="dxa"/>
          <w:wAfter w:w="18586" w:type="dxa"/>
        </w:trPr>
        <w:tc>
          <w:tcPr>
            <w:cnfStyle w:val="101000000000"/>
            <w:tcW w:w="25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 xml:space="preserve"> ноября 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cnfStyle w:val="100000000000"/>
            <w:tcW w:w="12615" w:type="dxa"/>
            <w:gridSpan w:val="4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неделя «</w:t>
            </w:r>
            <w:r>
              <w:rPr>
                <w:sz w:val="24"/>
                <w:szCs w:val="24"/>
              </w:rPr>
              <w:t>Кто с нами рядом живет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9293" w:type="dxa"/>
          <w:wAfter w:w="0" w:type="dxa"/>
        </w:trPr>
        <w:tc>
          <w:tcPr>
            <w:cnfStyle w:val="001000100000"/>
            <w:tcW w:w="25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9293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3322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РППС</w:t>
            </w:r>
          </w:p>
        </w:tc>
      </w:tr>
      <w:tr>
        <w:trPr>
          <w:gridBefore w:val="0"/>
          <w:gridAfter w:val="0"/>
          <w:wBefore w:w="9293" w:type="dxa"/>
          <w:wAfter w:w="0" w:type="dxa"/>
        </w:trPr>
        <w:tc>
          <w:tcPr>
            <w:cnfStyle w:val="00100001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 половина дня</w:t>
            </w:r>
          </w:p>
        </w:tc>
        <w:tc>
          <w:tcPr>
            <w:cnfStyle w:val="000000010000"/>
            <w:tcW w:w="929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Утренняя гимнастика.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Ноябрь. Комплекс №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Воробышки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Цель: Способствовать укреплению здоровья детей, создать радостный эмоциональный подъём, «разбудить» организм ребёнка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Культурно гигиенические навыки “Учимся держать ложку в правой руке”. Цель: Учить детей держать ложку в правой руке, развивать мелкую моторику рук.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Конструктивная игра «Построим стул для зайчика» Цель: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закрепить знания детей о строительном материале (кирпичик, кубик) и приёмах прикладывания кирпичика к кирпичику узкой стороной;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Речевая игра «Кто как кричит». Цель: закреплять умения находить и выбирать знакомую игрушку; повторять, подражая взрослому, звукосочетания и слова; называть слова по собственной инициативе.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Помощь воспитателю в уборке игрушек. Цель: формировать стремление беречь игрушки, участвовать в коллективном труде.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одвижная игра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«Перешагни палку». 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Чтение сказки Сутеева “Три котенка”. Цель: Учить детей внимательно слушать сказку, рассматривать картинки, не мешать друг другу.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  <w:t>Развлечение “Поможем зайки выздровить”.Цель: Учить детей принимать участие в развлечение, поднятие настроения. Формировать умение действовать соответственно правилам игры, активизировать детей действия с предметами.</w:t>
            </w:r>
          </w:p>
        </w:tc>
        <w:tc>
          <w:tcPr>
            <w:cnfStyle w:val="000000010000"/>
            <w:tcW w:w="3322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Н. А. Карпухина Конспекты занятий в ясельной группе детского сада.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Кубик и кирпичик, игрушка зайчик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Домашние животные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Стул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Игрушки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Палочки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Книжка Сутеева</w:t>
            </w:r>
          </w:p>
        </w:tc>
      </w:tr>
      <w:tr>
        <w:trPr>
          <w:gridBefore w:val="0"/>
          <w:gridAfter w:val="0"/>
          <w:wBefore w:w="9293" w:type="dxa"/>
          <w:wAfter w:w="0" w:type="dxa"/>
        </w:trPr>
        <w:tc>
          <w:tcPr>
            <w:cnfStyle w:val="00100010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ОД</w:t>
            </w:r>
          </w:p>
        </w:tc>
        <w:tc>
          <w:tcPr>
            <w:cnfStyle w:val="000000100000"/>
            <w:tcW w:w="929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11.40-11.50 физкультура</w:t>
            </w:r>
          </w:p>
        </w:tc>
        <w:tc>
          <w:tcPr>
            <w:cnfStyle w:val="000000100000"/>
            <w:tcW w:w="3322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>
          <w:gridBefore w:val="0"/>
          <w:gridAfter w:val="0"/>
          <w:wBefore w:w="9293" w:type="dxa"/>
          <w:wAfter w:w="0" w:type="dxa"/>
        </w:trPr>
        <w:tc>
          <w:tcPr>
            <w:cnfStyle w:val="00100001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Прогулка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010000"/>
            <w:tcW w:w="929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Наблюдение за облаками. Цель: 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Трудовая деятельность. Сбор опавших листьев и другого мусора на участке. Цель: приучать соблюдать порядок на участке детского сада.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Подвижные игры: «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Большие и маленькие ножки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». Цели: учить ходить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и бегать по сигналу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Индивидуальная работа упражнять в прыжках на месте.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Самостоятельные игры: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Игры детей с выносным материалом, обучение умению правильно пользоваться грабельками.</w:t>
            </w:r>
          </w:p>
        </w:tc>
        <w:tc>
          <w:tcPr>
            <w:cnfStyle w:val="000000010000"/>
            <w:tcW w:w="3322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Выносной материал: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мелкие игрушки, грабельк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и.</w:t>
            </w:r>
          </w:p>
        </w:tc>
      </w:tr>
    </w:tbl>
    <w:p>
      <w:pPr>
        <w:tabs>
          <w:tab w:val="left" w:leader="none" w:pos="2203"/>
        </w:tabs>
        <w:rPr/>
      </w:pPr>
    </w:p>
    <w:sectPr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